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67E" w:rsidRPr="00CE7BEB" w:rsidRDefault="006E467E" w:rsidP="006E467E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CE7BEB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Dat</w:t>
      </w:r>
      <w:bookmarkStart w:id="0" w:name="_GoBack"/>
      <w:bookmarkEnd w:id="0"/>
      <w:r w:rsidRPr="00CE7BEB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a:</w:t>
      </w:r>
      <w:r w:rsidR="00FB0DA5"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24.01.2017</w:t>
      </w:r>
    </w:p>
    <w:p w:rsidR="006E467E" w:rsidRPr="00CE7BEB" w:rsidRDefault="006E467E" w:rsidP="006E467E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CE7BEB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Clasa :</w:t>
      </w:r>
      <w:r w:rsidR="00FB0DA5"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a IV „A</w:t>
      </w:r>
      <w:r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>”</w:t>
      </w:r>
    </w:p>
    <w:p w:rsidR="006E467E" w:rsidRPr="00CE7BEB" w:rsidRDefault="006E467E" w:rsidP="006E467E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CE7BEB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Învăţător:</w:t>
      </w:r>
      <w:r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Irina Ureche</w:t>
      </w:r>
    </w:p>
    <w:p w:rsidR="006E467E" w:rsidRPr="00CE7BEB" w:rsidRDefault="006E467E" w:rsidP="006E467E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CE7BEB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Disciplina de învăţământ:</w:t>
      </w:r>
      <w:r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Limba şi literatura română</w:t>
      </w:r>
    </w:p>
    <w:p w:rsidR="006E467E" w:rsidRPr="00CE7BEB" w:rsidRDefault="006E467E" w:rsidP="006E467E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CE7BEB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Unitatea:</w:t>
      </w:r>
      <w:r w:rsidR="00FB0DA5"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Sensibilitate</w:t>
      </w:r>
    </w:p>
    <w:p w:rsidR="006E467E" w:rsidRPr="00CE7BEB" w:rsidRDefault="006E467E" w:rsidP="006E467E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CE7BEB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Subiectul  lecţiei:</w:t>
      </w:r>
      <w:r w:rsidR="00FB0DA5"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>Explorarea textului literar ,, La săniuș” de Ion Agîrbiceanu</w:t>
      </w:r>
    </w:p>
    <w:p w:rsidR="006E467E" w:rsidRPr="00CE7BEB" w:rsidRDefault="006E467E" w:rsidP="006E467E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CE7BEB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Tipul lecţiei:</w:t>
      </w:r>
      <w:r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de formare a c</w:t>
      </w:r>
      <w:r w:rsidR="00FB0DA5"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>apacităţilor de înțelegere</w:t>
      </w:r>
      <w:r w:rsidR="00AB7453"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a cuno</w:t>
      </w:r>
      <w:r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>ştinţelor</w:t>
      </w:r>
    </w:p>
    <w:p w:rsidR="006E467E" w:rsidRPr="00CE7BEB" w:rsidRDefault="006E467E" w:rsidP="006E467E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CE7BEB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Durata:</w:t>
      </w:r>
      <w:r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45 minute</w:t>
      </w:r>
    </w:p>
    <w:p w:rsidR="006E467E" w:rsidRPr="00CE7BEB" w:rsidRDefault="006E467E" w:rsidP="006E467E">
      <w:pP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  <w:r w:rsidRPr="00CE7BEB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Subcompetenţe :</w:t>
      </w:r>
    </w:p>
    <w:p w:rsidR="00FB0DA5" w:rsidRPr="00CE7BEB" w:rsidRDefault="00670181" w:rsidP="006E467E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CE7BEB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1.10</w:t>
      </w:r>
      <w:r w:rsidR="00295EF2" w:rsidRPr="00CE7BEB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.</w:t>
      </w:r>
      <w:r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>Reproducerea integrală și succesivă,</w:t>
      </w:r>
      <w:r w:rsidR="00295EF2"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selective prin cuvinte proprii </w:t>
      </w:r>
      <w:r w:rsid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a conținutului unui text citit </w:t>
      </w:r>
      <w:r w:rsidR="00295EF2"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>sau audiat.</w:t>
      </w:r>
    </w:p>
    <w:p w:rsidR="00295EF2" w:rsidRDefault="00295EF2" w:rsidP="006E467E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CE7BEB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2.9.   </w:t>
      </w:r>
      <w:r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>Exprimarea propriei stări emotive în legătură cu mesajul textului literar citit.</w:t>
      </w:r>
    </w:p>
    <w:p w:rsidR="00CE7BEB" w:rsidRPr="00CE7BEB" w:rsidRDefault="00CE7BEB" w:rsidP="006E467E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:rsidR="006E467E" w:rsidRPr="00CE7BEB" w:rsidRDefault="006E467E" w:rsidP="006E467E">
      <w:pP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  <w:r w:rsidRPr="00CE7BEB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Obiective operaţionale:</w:t>
      </w:r>
    </w:p>
    <w:p w:rsidR="00295EF2" w:rsidRPr="00CE7BEB" w:rsidRDefault="006E467E" w:rsidP="00295EF2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CE7BEB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O1</w:t>
      </w:r>
      <w:r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>.</w:t>
      </w:r>
      <w:r w:rsidR="00295EF2"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>*să citească fluent,corect,cursiv și expresiv textul;</w:t>
      </w:r>
    </w:p>
    <w:p w:rsidR="00295EF2" w:rsidRPr="00CE7BEB" w:rsidRDefault="00295EF2" w:rsidP="00295EF2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CE7BEB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O2.</w:t>
      </w:r>
      <w:r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>*să povestească textul conform planului de idei;</w:t>
      </w:r>
    </w:p>
    <w:p w:rsidR="00295EF2" w:rsidRPr="00CE7BEB" w:rsidRDefault="00295EF2" w:rsidP="006E467E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CE7BEB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O3.</w:t>
      </w:r>
      <w:r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>*să alcătuiască enunțuri utilizînd cuvinte și expresii plastice  în baza textului;</w:t>
      </w:r>
    </w:p>
    <w:p w:rsidR="00C47501" w:rsidRPr="00CE7BEB" w:rsidRDefault="00295EF2" w:rsidP="006E467E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CE7BEB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O4.</w:t>
      </w:r>
      <w:r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>*să –și expună în cuvinte proprii emoțiile,sentimentele create în baza textului;</w:t>
      </w:r>
    </w:p>
    <w:p w:rsidR="00F50E0F" w:rsidRDefault="00F50E0F" w:rsidP="006E467E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:rsidR="00CE7BEB" w:rsidRPr="00CE7BEB" w:rsidRDefault="00CE7BEB" w:rsidP="006E467E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:rsidR="006E467E" w:rsidRPr="00CE7BEB" w:rsidRDefault="006E467E" w:rsidP="006E467E">
      <w:pP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  <w:r w:rsidRPr="00CE7BEB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Strategii didactice:</w:t>
      </w:r>
    </w:p>
    <w:p w:rsidR="00CE7BEB" w:rsidRPr="00CE7BEB" w:rsidRDefault="006E467E" w:rsidP="00CE7BEB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CE7BEB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a)Metode si procedee:</w:t>
      </w:r>
      <w:r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conversa</w:t>
      </w:r>
      <w:r w:rsidR="0081198D"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>tia, clustering ,</w:t>
      </w:r>
      <w:r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>joc didactic, observa</w:t>
      </w:r>
      <w:r w:rsidR="0081198D"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ţia, descoperirea, brainstorming,  </w:t>
      </w:r>
      <w:r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>povestirea, argumentarea, explicaţ</w:t>
      </w:r>
      <w:r w:rsidR="005B4A4A"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>ia,</w:t>
      </w:r>
      <w:r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comparaţia, analiza,</w:t>
      </w:r>
      <w:r w:rsidR="005B4A4A"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>textul,</w:t>
      </w:r>
      <w:r w:rsidR="00AB7453"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 asaltul de  </w:t>
      </w:r>
      <w:r w:rsidR="005B4A4A"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>idei,</w:t>
      </w:r>
      <w:r w:rsidR="00AB7453"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lectura, generalizarea, sinteza ,</w:t>
      </w:r>
      <w:r w:rsidR="00193F8A"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discuția dirijată, cercetare, mesajul, </w:t>
      </w:r>
      <w:r w:rsidR="00AB7453"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>Diaman</w:t>
      </w:r>
      <w:r w:rsidR="00193F8A"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tul, Scheletul de recenzie, </w:t>
      </w:r>
      <w:r w:rsidR="00AB7453"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A</w:t>
      </w:r>
      <w:r w:rsidR="00193F8A"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utoevaluarea,  continua gîndul, puzzle, </w:t>
      </w:r>
      <w:r w:rsidR="00CE7BEB"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>demonstrarea, expunerea, Explozia stelară,</w:t>
      </w:r>
    </w:p>
    <w:p w:rsidR="00AB7453" w:rsidRPr="00CE7BEB" w:rsidRDefault="00CE7BEB" w:rsidP="00CE7BEB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>Harta textului.</w:t>
      </w:r>
    </w:p>
    <w:p w:rsidR="006E467E" w:rsidRPr="00CE7BEB" w:rsidRDefault="006E467E" w:rsidP="006E467E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CE7BEB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b)Mijloace de instruire:</w:t>
      </w:r>
      <w:r w:rsidR="00AB7453"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>proiector, laptop, ecr</w:t>
      </w:r>
      <w:r w:rsidR="00CE7BEB"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>an, stick,fișe,manual,imagini, sanie, bulgări de zăpadă.</w:t>
      </w:r>
    </w:p>
    <w:p w:rsidR="006E467E" w:rsidRPr="00CE7BEB" w:rsidRDefault="006E467E" w:rsidP="006E467E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CE7BEB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c)Forme de organizare: activitate:</w:t>
      </w:r>
      <w:r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frontală,  grup,individuală .</w:t>
      </w:r>
    </w:p>
    <w:p w:rsidR="006E467E" w:rsidRPr="00CE7BEB" w:rsidRDefault="006E467E" w:rsidP="006E467E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:rsidR="006E467E" w:rsidRPr="00CE7BEB" w:rsidRDefault="006E467E" w:rsidP="006E467E">
      <w:pP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  <w:r w:rsidRPr="00CE7BEB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Bibliografie:</w:t>
      </w:r>
    </w:p>
    <w:p w:rsidR="006E467E" w:rsidRPr="00CE7BEB" w:rsidRDefault="006E467E" w:rsidP="006E467E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:rsidR="006E467E" w:rsidRPr="00CE7BEB" w:rsidRDefault="006E467E" w:rsidP="006E467E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>1.Ministerul Educaţiei al Republicii Moldova. Limba şi literatura română. Curriculum Şcolar pentru clasele I-IV, Chişinău, 2010</w:t>
      </w:r>
    </w:p>
    <w:p w:rsidR="006E467E" w:rsidRPr="00CE7BEB" w:rsidRDefault="006E467E" w:rsidP="006E467E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>2.Ministerul Educaţiei al Republicii Moldova. Ghidul de implementare a Curriculumului modernizat pentru treapta primară de învăţământ, Chişinău, 2011</w:t>
      </w:r>
    </w:p>
    <w:p w:rsidR="006E467E" w:rsidRPr="00CE7BEB" w:rsidRDefault="0081198D" w:rsidP="006E467E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>3</w:t>
      </w:r>
      <w:r w:rsidR="00CE7BEB"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>. Mariana Marin</w:t>
      </w:r>
      <w:r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>,</w:t>
      </w:r>
      <w:r w:rsidR="00CE7BEB"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Tatiana Niculcea,</w:t>
      </w:r>
      <w:r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 Limba </w:t>
      </w:r>
      <w:r w:rsidR="006E467E"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>română,</w:t>
      </w:r>
      <w:r w:rsidR="00CE7BEB"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manual pentru clasa a IV</w:t>
      </w:r>
      <w:r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>-a,</w:t>
      </w:r>
      <w:r w:rsidR="00CE7BEB"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Editura Cartier Educațional, Chişinău, 2013</w:t>
      </w:r>
    </w:p>
    <w:p w:rsidR="00C665F4" w:rsidRPr="00CE7BEB" w:rsidRDefault="0081198D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>4</w:t>
      </w:r>
      <w:r w:rsidR="006E467E" w:rsidRPr="00CE7BEB">
        <w:rPr>
          <w:rFonts w:ascii="Times New Roman" w:hAnsi="Times New Roman" w:cs="Times New Roman"/>
          <w:color w:val="002060"/>
          <w:sz w:val="28"/>
          <w:szCs w:val="28"/>
          <w:lang w:val="en-US"/>
        </w:rPr>
        <w:t>.www.didactic.ro</w:t>
      </w:r>
    </w:p>
    <w:sectPr w:rsidR="00C665F4" w:rsidRPr="00CE7BEB" w:rsidSect="006E46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8AD" w:rsidRDefault="005A38AD" w:rsidP="006E467E">
      <w:pPr>
        <w:spacing w:after="0" w:line="240" w:lineRule="auto"/>
      </w:pPr>
      <w:r>
        <w:separator/>
      </w:r>
    </w:p>
  </w:endnote>
  <w:endnote w:type="continuationSeparator" w:id="1">
    <w:p w:rsidR="005A38AD" w:rsidRDefault="005A38AD" w:rsidP="006E4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8AD" w:rsidRDefault="005A38AD" w:rsidP="006E467E">
      <w:pPr>
        <w:spacing w:after="0" w:line="240" w:lineRule="auto"/>
      </w:pPr>
      <w:r>
        <w:separator/>
      </w:r>
    </w:p>
  </w:footnote>
  <w:footnote w:type="continuationSeparator" w:id="1">
    <w:p w:rsidR="005A38AD" w:rsidRDefault="005A38AD" w:rsidP="006E46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467E"/>
    <w:rsid w:val="000B1C41"/>
    <w:rsid w:val="00157784"/>
    <w:rsid w:val="00193F8A"/>
    <w:rsid w:val="00295EF2"/>
    <w:rsid w:val="003A2FD5"/>
    <w:rsid w:val="005A38AD"/>
    <w:rsid w:val="005B4A4A"/>
    <w:rsid w:val="00602897"/>
    <w:rsid w:val="00670181"/>
    <w:rsid w:val="00697CB9"/>
    <w:rsid w:val="006E467E"/>
    <w:rsid w:val="0081198D"/>
    <w:rsid w:val="00AB7453"/>
    <w:rsid w:val="00C47501"/>
    <w:rsid w:val="00C665F4"/>
    <w:rsid w:val="00CE7BEB"/>
    <w:rsid w:val="00F50E0F"/>
    <w:rsid w:val="00FB0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467E"/>
  </w:style>
  <w:style w:type="paragraph" w:styleId="a5">
    <w:name w:val="footer"/>
    <w:basedOn w:val="a"/>
    <w:link w:val="a6"/>
    <w:uiPriority w:val="99"/>
    <w:unhideWhenUsed/>
    <w:rsid w:val="006E4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467E"/>
  </w:style>
  <w:style w:type="paragraph" w:styleId="a7">
    <w:name w:val="Balloon Text"/>
    <w:basedOn w:val="a"/>
    <w:link w:val="a8"/>
    <w:uiPriority w:val="99"/>
    <w:semiHidden/>
    <w:unhideWhenUsed/>
    <w:rsid w:val="00F50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0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TopSter</dc:creator>
  <cp:lastModifiedBy>User</cp:lastModifiedBy>
  <cp:revision>2</cp:revision>
  <cp:lastPrinted>2017-01-23T18:39:00Z</cp:lastPrinted>
  <dcterms:created xsi:type="dcterms:W3CDTF">2017-03-16T07:10:00Z</dcterms:created>
  <dcterms:modified xsi:type="dcterms:W3CDTF">2017-03-16T07:10:00Z</dcterms:modified>
</cp:coreProperties>
</file>